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AF" w:rsidRDefault="006E22AF" w:rsidP="00244E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2AF">
        <w:rPr>
          <w:rFonts w:ascii="Times New Roman" w:hAnsi="Times New Roman" w:cs="Times New Roman"/>
          <w:b/>
          <w:sz w:val="24"/>
          <w:szCs w:val="24"/>
        </w:rPr>
        <w:t>Carbide Inserts for Small Parts</w:t>
      </w:r>
    </w:p>
    <w:p w:rsidR="00244E39" w:rsidRPr="006E22AF" w:rsidRDefault="00244E39" w:rsidP="00244E39">
      <w:pPr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244E39">
        <w:rPr>
          <w:rFonts w:ascii="Times New Roman" w:hAnsi="Times New Roman" w:cs="Times New Roman"/>
          <w:b/>
          <w:sz w:val="24"/>
          <w:szCs w:val="24"/>
        </w:rPr>
        <w:t>Standing standard stock</w:t>
      </w:r>
    </w:p>
    <w:tbl>
      <w:tblPr>
        <w:tblW w:w="9088" w:type="dxa"/>
        <w:tblInd w:w="20" w:type="dxa"/>
        <w:tblLook w:val="04A0" w:firstRow="1" w:lastRow="0" w:firstColumn="1" w:lastColumn="0" w:noHBand="0" w:noVBand="1"/>
      </w:tblPr>
      <w:tblGrid>
        <w:gridCol w:w="506"/>
        <w:gridCol w:w="1974"/>
        <w:gridCol w:w="1782"/>
        <w:gridCol w:w="887"/>
        <w:gridCol w:w="951"/>
        <w:gridCol w:w="922"/>
        <w:gridCol w:w="2066"/>
      </w:tblGrid>
      <w:tr w:rsidR="006E22AF" w:rsidRPr="00B77AB1" w:rsidTr="004F4795">
        <w:trPr>
          <w:trHeight w:val="624"/>
        </w:trPr>
        <w:tc>
          <w:tcPr>
            <w:tcW w:w="90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Carbide Inserts for Miniature</w:t>
            </w:r>
          </w:p>
        </w:tc>
      </w:tr>
      <w:tr w:rsidR="006E22AF" w:rsidRPr="00B77AB1" w:rsidTr="004F4795">
        <w:trPr>
          <w:trHeight w:val="624"/>
        </w:trPr>
        <w:tc>
          <w:tcPr>
            <w:tcW w:w="90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6E22AF" w:rsidRPr="00B77AB1" w:rsidTr="004F4795">
        <w:trPr>
          <w:trHeight w:val="6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 Photo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2AF" w:rsidRPr="00B77AB1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6E22AF" w:rsidRPr="00B77AB1" w:rsidTr="004F4795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4FDE7FD" wp14:editId="7BB9D25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571500" cy="476250"/>
                  <wp:effectExtent l="0" t="0" r="0" b="0"/>
                  <wp:wrapNone/>
                  <wp:docPr id="2071" name="图片 207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0" cy="47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CCMT060202-Q1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CCMT060204-Q1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2C72FFF" wp14:editId="4E88FBC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57150</wp:posOffset>
                  </wp:positionV>
                  <wp:extent cx="590550" cy="495300"/>
                  <wp:effectExtent l="0" t="0" r="0" b="0"/>
                  <wp:wrapNone/>
                  <wp:docPr id="2070" name="图片 207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96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CCMT09T302-Q1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CCMT09T304-Q1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CCMT09T308-Q1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82F5588" wp14:editId="4AF13F9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781050" cy="466725"/>
                  <wp:effectExtent l="0" t="0" r="0" b="9525"/>
                  <wp:wrapNone/>
                  <wp:docPr id="2068" name="图片 206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66" cy="46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DCMT070202-Q1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DCMT070204-Q1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DCMT070208-Q1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8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4223198" wp14:editId="4ED5599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857250" cy="400050"/>
                  <wp:effectExtent l="0" t="0" r="0" b="0"/>
                  <wp:wrapNone/>
                  <wp:docPr id="3076" name="图片 307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4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40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45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DCMT070204-MV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9DB4A6D" wp14:editId="1CC31D8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85725</wp:posOffset>
                  </wp:positionV>
                  <wp:extent cx="628650" cy="609600"/>
                  <wp:effectExtent l="0" t="0" r="0" b="0"/>
                  <wp:wrapNone/>
                  <wp:docPr id="2067" name="图片 206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SCMT09T304-Q1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SCMT09T308-Q1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244E39">
        <w:trPr>
          <w:trHeight w:val="61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44F928B" wp14:editId="7BB5863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714375" cy="581025"/>
                  <wp:effectExtent l="0" t="0" r="9525" b="0"/>
                  <wp:wrapNone/>
                  <wp:docPr id="2062" name="图片 206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59" cy="5796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TBMT060102-DP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TBMT060104-DP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244E39">
        <w:trPr>
          <w:trHeight w:val="71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DEA836E" wp14:editId="28C10D9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771525" cy="638175"/>
                  <wp:effectExtent l="0" t="0" r="9525" b="0"/>
                  <wp:wrapNone/>
                  <wp:docPr id="2059" name="图片 205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4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TCMT090204-Q1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244E39">
        <w:trPr>
          <w:trHeight w:val="56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TCMT090208-Q1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503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1344D94" wp14:editId="1E90DED0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-27305</wp:posOffset>
                  </wp:positionV>
                  <wp:extent cx="762000" cy="561975"/>
                  <wp:effectExtent l="0" t="0" r="0" b="0"/>
                  <wp:wrapNone/>
                  <wp:docPr id="2058" name="图片 205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TCMT110202-Q1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40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244E39">
        <w:trPr>
          <w:trHeight w:val="5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6C0A64F" wp14:editId="17B8E8E3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13970</wp:posOffset>
                  </wp:positionV>
                  <wp:extent cx="790575" cy="638175"/>
                  <wp:effectExtent l="0" t="0" r="9525" b="0"/>
                  <wp:wrapNone/>
                  <wp:docPr id="5122" name="图片 512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2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2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TPMT110304-Q1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41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TPMT110308-Q1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40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BCB0B2E" wp14:editId="2778BED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104775</wp:posOffset>
                  </wp:positionV>
                  <wp:extent cx="742950" cy="609600"/>
                  <wp:effectExtent l="0" t="0" r="0" b="0"/>
                  <wp:wrapNone/>
                  <wp:docPr id="5121" name="图片 512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11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11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28" cy="6096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TCMT110202-69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4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TCMT110204-69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4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TCMT110208-69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6E22AF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E3D79B2" wp14:editId="777281B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209550</wp:posOffset>
                  </wp:positionV>
                  <wp:extent cx="923925" cy="342900"/>
                  <wp:effectExtent l="0" t="0" r="0" b="0"/>
                  <wp:wrapNone/>
                  <wp:docPr id="1025" name="图片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60" cy="3486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VCMT080202-VF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VCMT080204-VF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VBMT110302-VF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VBMT110304-VF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AB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E76ACC" wp14:editId="0EF9172A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609600"/>
                  <wp:effectExtent l="0" t="0" r="0" b="0"/>
                  <wp:wrapNone/>
                  <wp:docPr id="2057" name="图片 205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A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202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WBMT060102L-DP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B77AB1" w:rsidTr="004F4795">
        <w:trPr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B77AB1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WBMT060104L-DP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MS3050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B77AB1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77AB1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</w:tbl>
    <w:p w:rsidR="006E22AF" w:rsidRDefault="006E22AF" w:rsidP="00D220B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Grade: </w:t>
      </w:r>
      <w:r w:rsidRPr="004C7E70">
        <w:rPr>
          <w:rFonts w:ascii="Times New Roman" w:hAnsi="Times New Roman" w:cs="Times New Roman"/>
          <w:b/>
          <w:szCs w:val="21"/>
        </w:rPr>
        <w:t>MS3050</w:t>
      </w:r>
    </w:p>
    <w:p w:rsidR="006E22AF" w:rsidRDefault="006E22AF" w:rsidP="00D220B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4C7E70">
        <w:rPr>
          <w:rFonts w:ascii="Times New Roman" w:hAnsi="Times New Roman" w:cs="Times New Roman" w:hint="eastAsia"/>
          <w:b/>
          <w:szCs w:val="21"/>
        </w:rPr>
        <w:t>High Co content and fine WC grain substrate, combine with good thermal stability silicon coating, it has low friction coefficient and good hardness</w:t>
      </w:r>
      <w:r w:rsidRPr="004C7E70">
        <w:rPr>
          <w:rFonts w:ascii="Times New Roman" w:hAnsi="Times New Roman" w:cs="Times New Roman" w:hint="eastAsia"/>
          <w:b/>
          <w:szCs w:val="21"/>
        </w:rPr>
        <w:t>，</w:t>
      </w:r>
      <w:r w:rsidRPr="004C7E70">
        <w:rPr>
          <w:rFonts w:ascii="Times New Roman" w:hAnsi="Times New Roman" w:cs="Times New Roman" w:hint="eastAsia"/>
          <w:b/>
          <w:szCs w:val="21"/>
        </w:rPr>
        <w:t>very suitable for miniatures of steel and stainless steel that has high requirement for surface finish.</w:t>
      </w:r>
    </w:p>
    <w:p w:rsidR="006E22AF" w:rsidRPr="004C7E70" w:rsidRDefault="006E22AF" w:rsidP="006E22AF">
      <w:pPr>
        <w:ind w:firstLineChars="200" w:firstLine="422"/>
        <w:rPr>
          <w:rFonts w:ascii="Times New Roman" w:hAnsi="Times New Roman" w:cs="Times New Roman"/>
          <w:b/>
          <w:szCs w:val="21"/>
        </w:rPr>
      </w:pPr>
    </w:p>
    <w:tbl>
      <w:tblPr>
        <w:tblW w:w="8761" w:type="dxa"/>
        <w:tblInd w:w="50" w:type="dxa"/>
        <w:tblLook w:val="04A0" w:firstRow="1" w:lastRow="0" w:firstColumn="1" w:lastColumn="0" w:noHBand="0" w:noVBand="1"/>
      </w:tblPr>
      <w:tblGrid>
        <w:gridCol w:w="506"/>
        <w:gridCol w:w="2008"/>
        <w:gridCol w:w="1698"/>
        <w:gridCol w:w="996"/>
        <w:gridCol w:w="1026"/>
        <w:gridCol w:w="1007"/>
        <w:gridCol w:w="1520"/>
      </w:tblGrid>
      <w:tr w:rsidR="006E22AF" w:rsidRPr="00F3265B" w:rsidTr="006E22AF">
        <w:trPr>
          <w:trHeight w:val="945"/>
        </w:trPr>
        <w:tc>
          <w:tcPr>
            <w:tcW w:w="8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Carbide Inserts for Automatic Lathe Machine</w:t>
            </w:r>
          </w:p>
        </w:tc>
      </w:tr>
      <w:tr w:rsidR="006E22AF" w:rsidRPr="00F3265B" w:rsidTr="006E22AF">
        <w:trPr>
          <w:trHeight w:val="48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F3265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6E22AF" w:rsidRPr="00F3265B" w:rsidTr="006E22AF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65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4FA4DE6" wp14:editId="118B276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590550" cy="542925"/>
                  <wp:effectExtent l="0" t="0" r="0" b="0"/>
                  <wp:wrapNone/>
                  <wp:docPr id="2080" name="图片 208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94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CCGT060201-YL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CCGT060202-YL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CCGT060204-YL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65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27372C3" wp14:editId="42065C3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57225" cy="552450"/>
                  <wp:effectExtent l="0" t="0" r="9525" b="0"/>
                  <wp:wrapNone/>
                  <wp:docPr id="2079" name="图片 207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061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CCGT09T301-YL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CCGT09T302-YL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CCGT09T304-YL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65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090D48E2" wp14:editId="5DB1CCD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333375</wp:posOffset>
                  </wp:positionV>
                  <wp:extent cx="771525" cy="438150"/>
                  <wp:effectExtent l="0" t="0" r="9525" b="0"/>
                  <wp:wrapNone/>
                  <wp:docPr id="2078" name="图片 207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DCGT070201-YL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DCGT070202-YL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DCGT070204-YL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DCGT11T301-YL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DCGT11T302-YL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DCGT11T304-YL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65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90BF334" wp14:editId="2A7DD3FB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20320</wp:posOffset>
                  </wp:positionV>
                  <wp:extent cx="942975" cy="323850"/>
                  <wp:effectExtent l="0" t="0" r="0" b="0"/>
                  <wp:wrapNone/>
                  <wp:docPr id="2077" name="图片 207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VBGT110301-YL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VBGT110302-YL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VBGT110304-YL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VCGT110301-YL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VCGT110302-YL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VCGT110304-YL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VBGT160402-YL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D220B9">
        <w:trPr>
          <w:trHeight w:val="29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VBGT160404-YL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VCGT160402-YL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53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VCGT160404-YL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531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65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3839FF9A" wp14:editId="240F925C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-7620</wp:posOffset>
                  </wp:positionV>
                  <wp:extent cx="733425" cy="609600"/>
                  <wp:effectExtent l="0" t="0" r="9525" b="0"/>
                  <wp:wrapNone/>
                  <wp:docPr id="2076" name="图片 207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5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TNGG160401-UL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TNGG160402-UL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13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2AF" w:rsidRPr="00F3265B" w:rsidRDefault="006E22AF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TNGG160404-UL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6E22AF" w:rsidRPr="00F3265B" w:rsidTr="006E22AF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2AF" w:rsidRPr="00F3265B" w:rsidRDefault="006E22AF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65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E22AF" w:rsidRPr="00150BD3" w:rsidRDefault="006E22AF" w:rsidP="00D220B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706018">
        <w:rPr>
          <w:rFonts w:ascii="Times New Roman" w:hAnsi="Times New Roman" w:cs="Times New Roman"/>
          <w:b/>
          <w:szCs w:val="21"/>
        </w:rPr>
        <w:t xml:space="preserve">Our company mainly promotes -YL groove type and -UL groove type for </w:t>
      </w:r>
      <w:r>
        <w:rPr>
          <w:rFonts w:ascii="Times New Roman" w:hAnsi="Times New Roman" w:cs="Times New Roman" w:hint="eastAsia"/>
          <w:b/>
          <w:szCs w:val="21"/>
        </w:rPr>
        <w:t>steel and stainless steel</w:t>
      </w:r>
      <w:r w:rsidRPr="00706018">
        <w:rPr>
          <w:rFonts w:ascii="Times New Roman" w:hAnsi="Times New Roman" w:cs="Times New Roman"/>
          <w:b/>
          <w:szCs w:val="21"/>
        </w:rPr>
        <w:t xml:space="preserve"> processing</w:t>
      </w:r>
      <w:r>
        <w:rPr>
          <w:rFonts w:ascii="Times New Roman" w:hAnsi="Times New Roman" w:cs="Times New Roman"/>
          <w:b/>
          <w:szCs w:val="21"/>
        </w:rPr>
        <w:t>.</w:t>
      </w:r>
    </w:p>
    <w:p w:rsidR="006E22AF" w:rsidRPr="008B3F31" w:rsidRDefault="006E22AF" w:rsidP="00D220B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8B3F31">
        <w:rPr>
          <w:rFonts w:ascii="Times New Roman" w:hAnsi="Times New Roman" w:cs="Times New Roman"/>
          <w:b/>
          <w:szCs w:val="21"/>
        </w:rPr>
        <w:t>Grade: MS3015</w:t>
      </w:r>
    </w:p>
    <w:p w:rsidR="006E22AF" w:rsidRDefault="006E22AF" w:rsidP="00D220B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8B3F31">
        <w:rPr>
          <w:rFonts w:ascii="Times New Roman" w:hAnsi="Times New Roman" w:cs="Times New Roman"/>
          <w:b/>
          <w:szCs w:val="21"/>
        </w:rPr>
        <w:t>PVD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(</w:t>
      </w:r>
      <w:proofErr w:type="spellStart"/>
      <w:r w:rsidRPr="008B3F31">
        <w:rPr>
          <w:rFonts w:ascii="Times New Roman" w:hAnsi="Times New Roman" w:cs="Times New Roman"/>
          <w:b/>
          <w:szCs w:val="21"/>
        </w:rPr>
        <w:t>TiN+TiCN</w:t>
      </w:r>
      <w:proofErr w:type="spellEnd"/>
      <w:r w:rsidRPr="008B3F31">
        <w:rPr>
          <w:rFonts w:ascii="Times New Roman" w:hAnsi="Times New Roman" w:cs="Times New Roman"/>
          <w:b/>
          <w:szCs w:val="21"/>
        </w:rPr>
        <w:t>) is suitable for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high-precision processing of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stainless steel and low carbon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steel, with excellent sharpness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and solubility</w:t>
      </w:r>
      <w:r w:rsidRPr="008B3F31">
        <w:rPr>
          <w:rFonts w:ascii="Times New Roman" w:hAnsi="Times New Roman" w:cs="Times New Roman" w:hint="eastAsia"/>
          <w:b/>
          <w:szCs w:val="21"/>
        </w:rPr>
        <w:t>.</w:t>
      </w:r>
    </w:p>
    <w:p w:rsidR="000C4B37" w:rsidRDefault="000C4B37" w:rsidP="006E22AF">
      <w:pPr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</w:p>
    <w:p w:rsidR="006E22AF" w:rsidRPr="002220F3" w:rsidRDefault="006E22AF" w:rsidP="006E22AF">
      <w:pPr>
        <w:ind w:firstLineChars="200" w:firstLine="422"/>
        <w:rPr>
          <w:rFonts w:ascii="Times New Roman" w:hAnsi="Times New Roman" w:cs="Times New Roman"/>
          <w:b/>
          <w:szCs w:val="21"/>
        </w:rPr>
      </w:pPr>
      <w:r w:rsidRPr="008B3F31">
        <w:rPr>
          <w:rFonts w:ascii="Times New Roman" w:hAnsi="Times New Roman" w:cs="Times New Roman"/>
          <w:b/>
          <w:szCs w:val="21"/>
        </w:rPr>
        <w:t>Chip-breaker</w:t>
      </w:r>
      <w:r w:rsidRPr="006E22AF"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YL</w:t>
      </w:r>
      <w:r>
        <w:rPr>
          <w:rFonts w:ascii="Times New Roman" w:hAnsi="Times New Roman" w:cs="Times New Roman"/>
          <w:b/>
          <w:szCs w:val="21"/>
        </w:rPr>
        <w:t xml:space="preserve"> &amp;</w:t>
      </w:r>
      <w:r w:rsidRPr="006E22AF"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UL</w:t>
      </w:r>
    </w:p>
    <w:tbl>
      <w:tblPr>
        <w:tblW w:w="8222" w:type="dxa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79"/>
        <w:gridCol w:w="2268"/>
        <w:gridCol w:w="2410"/>
      </w:tblGrid>
      <w:tr w:rsidR="006E22AF" w:rsidRPr="008B3F31" w:rsidTr="004F4795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6E22AF" w:rsidRPr="008B3F31" w:rsidTr="004F4795">
        <w:trPr>
          <w:trHeight w:val="27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Chip-breaker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8B3F31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8B3F31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6E22AF" w:rsidRPr="008B3F31" w:rsidTr="004F4795">
        <w:trPr>
          <w:trHeight w:val="26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YL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0.3-2.5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0.07-0.25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70-150</w:t>
            </w:r>
          </w:p>
        </w:tc>
      </w:tr>
      <w:tr w:rsidR="006E22AF" w:rsidRPr="008B3F31" w:rsidTr="004F4795">
        <w:trPr>
          <w:trHeight w:val="31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UL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0.25-2.5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0.05-0.15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F" w:rsidRPr="008B3F31" w:rsidRDefault="006E22AF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B3F31">
              <w:rPr>
                <w:rFonts w:ascii="Times New Roman" w:hAnsi="Times New Roman" w:cs="Times New Roman"/>
                <w:b/>
                <w:szCs w:val="21"/>
              </w:rPr>
              <w:t>70-15</w:t>
            </w:r>
          </w:p>
        </w:tc>
      </w:tr>
    </w:tbl>
    <w:p w:rsidR="008537C6" w:rsidRDefault="008537C6"/>
    <w:sectPr w:rsidR="008537C6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0A" w:rsidRDefault="00396F0A" w:rsidP="006E22AF">
      <w:r>
        <w:separator/>
      </w:r>
    </w:p>
  </w:endnote>
  <w:endnote w:type="continuationSeparator" w:id="0">
    <w:p w:rsidR="00396F0A" w:rsidRDefault="00396F0A" w:rsidP="006E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162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22AF" w:rsidRDefault="006E22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E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E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2AF" w:rsidRDefault="006E22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0A" w:rsidRDefault="00396F0A" w:rsidP="006E22AF">
      <w:r>
        <w:separator/>
      </w:r>
    </w:p>
  </w:footnote>
  <w:footnote w:type="continuationSeparator" w:id="0">
    <w:p w:rsidR="00396F0A" w:rsidRDefault="00396F0A" w:rsidP="006E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F"/>
    <w:rsid w:val="000C4B37"/>
    <w:rsid w:val="00244E39"/>
    <w:rsid w:val="00396F0A"/>
    <w:rsid w:val="006E22AF"/>
    <w:rsid w:val="008537C6"/>
    <w:rsid w:val="00A9439F"/>
    <w:rsid w:val="00C235F6"/>
    <w:rsid w:val="00D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DA1A7-26A6-448E-BD9E-FD0E046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2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7B25-FFF5-4CE5-B771-D0AC08B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3074</Characters>
  <Application>Microsoft Office Word</Application>
  <DocSecurity>0</DocSecurity>
  <Lines>25</Lines>
  <Paragraphs>7</Paragraphs>
  <ScaleCrop>false</ScaleCrop>
  <Company>微软中国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2024-03-05T02:06:00Z</dcterms:created>
  <dcterms:modified xsi:type="dcterms:W3CDTF">2024-03-18T07:35:00Z</dcterms:modified>
</cp:coreProperties>
</file>